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Приложение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к постановлению Администрации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proofErr w:type="spellStart"/>
      <w:r w:rsidRPr="00764160">
        <w:rPr>
          <w:rFonts w:ascii="Times New Roman" w:eastAsia="Calibri" w:hAnsi="Times New Roman" w:cs="Times New Roman"/>
          <w:sz w:val="24"/>
        </w:rPr>
        <w:t>Балахнинского</w:t>
      </w:r>
      <w:proofErr w:type="spellEnd"/>
      <w:r w:rsidRPr="00764160">
        <w:rPr>
          <w:rFonts w:ascii="Times New Roman" w:eastAsia="Calibri" w:hAnsi="Times New Roman" w:cs="Times New Roman"/>
          <w:sz w:val="24"/>
        </w:rPr>
        <w:t xml:space="preserve"> муниципального округа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Нижегородской области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от 19.06.2023 № 1049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УТВЕРЖДЕНА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постановлением Администрации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proofErr w:type="spellStart"/>
      <w:r w:rsidRPr="00764160">
        <w:rPr>
          <w:rFonts w:ascii="Times New Roman" w:eastAsia="Calibri" w:hAnsi="Times New Roman" w:cs="Times New Roman"/>
          <w:sz w:val="24"/>
        </w:rPr>
        <w:t>Балахнинского</w:t>
      </w:r>
      <w:proofErr w:type="spellEnd"/>
      <w:r w:rsidRPr="00764160">
        <w:rPr>
          <w:rFonts w:ascii="Times New Roman" w:eastAsia="Calibri" w:hAnsi="Times New Roman" w:cs="Times New Roman"/>
          <w:sz w:val="24"/>
        </w:rPr>
        <w:t xml:space="preserve"> муниципального округа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Нижегородской области</w:t>
      </w:r>
    </w:p>
    <w:p w:rsidR="00764160" w:rsidRPr="00764160" w:rsidRDefault="00764160" w:rsidP="00764160">
      <w:pPr>
        <w:autoSpaceDN w:val="0"/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4"/>
        </w:rPr>
      </w:pPr>
      <w:r w:rsidRPr="00764160">
        <w:rPr>
          <w:rFonts w:ascii="Times New Roman" w:eastAsia="Calibri" w:hAnsi="Times New Roman" w:cs="Times New Roman"/>
          <w:sz w:val="24"/>
        </w:rPr>
        <w:t>от 22.02.2022 №309</w:t>
      </w:r>
    </w:p>
    <w:p w:rsidR="00764160" w:rsidRPr="00764160" w:rsidRDefault="00764160" w:rsidP="0076416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64160" w:rsidRPr="00764160" w:rsidRDefault="00764160" w:rsidP="00764160">
      <w:pPr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1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Муниципальная программа «</w:t>
      </w:r>
      <w:r w:rsidRPr="00764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Информационная среда </w:t>
      </w:r>
      <w:proofErr w:type="spellStart"/>
      <w:r w:rsidRPr="00764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Балахнинского</w:t>
      </w:r>
      <w:proofErr w:type="spellEnd"/>
      <w:r w:rsidRPr="00764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Нижегородской области</w:t>
      </w:r>
      <w:r w:rsidRPr="007641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764160" w:rsidRPr="00764160" w:rsidRDefault="00764160" w:rsidP="0076416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1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муниципальная Программа)</w:t>
      </w:r>
    </w:p>
    <w:p w:rsidR="00764160" w:rsidRPr="00764160" w:rsidRDefault="00764160" w:rsidP="0076416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64160" w:rsidRPr="00764160" w:rsidRDefault="00764160" w:rsidP="0076416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41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641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41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муниципальной П</w:t>
      </w:r>
      <w:r w:rsidRPr="00764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tbl>
      <w:tblPr>
        <w:tblW w:w="0" w:type="auto"/>
        <w:jc w:val="center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0"/>
        <w:gridCol w:w="8550"/>
      </w:tblGrid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E w:val="0"/>
              <w:autoSpaceDN w:val="0"/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заказчик-координатор </w:t>
            </w:r>
            <w:proofErr w:type="gram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Чагаева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(ГРБС </w:t>
            </w: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округа)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«Редакция газеты «Рабочая Балахна»» (далее – МБУ «Редакция газеты «Рабочая Балахна»);</w:t>
            </w:r>
          </w:p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(ГРБС </w:t>
            </w: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764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 </w:t>
            </w:r>
            <w:proofErr w:type="spellStart"/>
            <w:r w:rsidRPr="00764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округа)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E w:val="0"/>
              <w:autoSpaceDN w:val="0"/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отсутствуют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жизни населения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Нижегородской области за счет обеспечения конституционного права граждан на получение информации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создание благоприятных условий для функционирования газеты «Рабочая Балахна», оказание поддержки по обеспечению бесперебойного выхода средства массовой информации;</w:t>
            </w:r>
          </w:p>
          <w:p w:rsidR="00764160" w:rsidRPr="00764160" w:rsidRDefault="00764160" w:rsidP="00764160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создание благоприятных условий для функционирования телеканала «Вести Балахны», оказание поддержки по обеспечению бесперебойного выхода средства массовой информации.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и сроки реализации муниципальной</w:t>
            </w:r>
          </w:p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2022-2026 годы</w:t>
            </w:r>
          </w:p>
          <w:p w:rsidR="00764160" w:rsidRPr="00764160" w:rsidRDefault="00764160" w:rsidP="00764160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реализуется в один этап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E w:val="0"/>
              <w:autoSpaceDN w:val="0"/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за счет средств бюджета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N w:val="0"/>
              <w:spacing w:after="0" w:line="256" w:lineRule="auto"/>
              <w:ind w:right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1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Объемы бюджетных ассигнований муниципальной Программы за счет средств бюджета </w:t>
            </w:r>
            <w:proofErr w:type="spellStart"/>
            <w:r w:rsidRPr="00764160">
              <w:rPr>
                <w:rFonts w:ascii="Times New Roman" w:eastAsia="Calibri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Pr="00764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 Нижегородской области в ценах соответствующих лет, составляет </w:t>
            </w:r>
            <w:r w:rsidRPr="00764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36 313,4</w:t>
            </w:r>
            <w:r w:rsidRPr="00764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тыс. руб., </w:t>
            </w:r>
            <w:r w:rsidRPr="0076416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годам в тыс. рублей:</w:t>
            </w:r>
          </w:p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56" w:lineRule="auto"/>
              <w:ind w:right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 – 7 130,1</w:t>
            </w:r>
          </w:p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54" w:lineRule="auto"/>
              <w:ind w:right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 – 7 731,9</w:t>
            </w:r>
          </w:p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54" w:lineRule="auto"/>
              <w:ind w:right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 – 7 338,1</w:t>
            </w:r>
          </w:p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54" w:lineRule="auto"/>
              <w:ind w:right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 год – 7 338,1</w:t>
            </w:r>
          </w:p>
          <w:p w:rsidR="00764160" w:rsidRPr="00764160" w:rsidRDefault="00764160" w:rsidP="00764160">
            <w:pPr>
              <w:tabs>
                <w:tab w:val="left" w:pos="1134"/>
                <w:tab w:val="left" w:pos="3969"/>
              </w:tabs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год – </w:t>
            </w:r>
            <w:r w:rsidRPr="00764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6 775,2</w:t>
            </w:r>
          </w:p>
        </w:tc>
      </w:tr>
      <w:tr w:rsidR="00764160" w:rsidRPr="00764160" w:rsidTr="008644DC">
        <w:trPr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N w:val="0"/>
              <w:spacing w:before="100" w:beforeAutospacing="1" w:after="24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8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4160" w:rsidRPr="00764160" w:rsidRDefault="00764160" w:rsidP="0076416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мероприятий муниципальной Программы будут достигнуты следующие значения индикаторов:</w:t>
            </w:r>
          </w:p>
          <w:p w:rsidR="00764160" w:rsidRPr="00764160" w:rsidRDefault="00764160" w:rsidP="0076416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уровень обеспеченности местными печатными средствами массовой информации жителей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Нижегородской области в 2022-2026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составит 41 экземпляр в год на 1000 человек;</w:t>
            </w:r>
          </w:p>
          <w:p w:rsidR="00764160" w:rsidRPr="00764160" w:rsidRDefault="00764160" w:rsidP="00764160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объем телевизионного вещания городского телеканала в 2022-2026г.г. составит 62400 минут (12480 минут в год).</w:t>
            </w:r>
          </w:p>
          <w:p w:rsidR="00764160" w:rsidRPr="00764160" w:rsidRDefault="00764160" w:rsidP="0076416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результат:</w:t>
            </w:r>
          </w:p>
          <w:p w:rsidR="00764160" w:rsidRPr="00764160" w:rsidRDefault="00764160" w:rsidP="0076416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печатных экземпляров, издание которых поддержано за счет средств бюджета </w:t>
            </w:r>
            <w:proofErr w:type="spellStart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Балахнинского</w:t>
            </w:r>
            <w:proofErr w:type="spellEnd"/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Нижегородской области  составит  252 000 экземпляров в год;</w:t>
            </w:r>
          </w:p>
          <w:p w:rsidR="00764160" w:rsidRPr="00764160" w:rsidRDefault="00764160" w:rsidP="0076416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6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6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выпущенных видеоматериалов составит 930 минут в год.</w:t>
            </w:r>
          </w:p>
        </w:tc>
      </w:tr>
    </w:tbl>
    <w:p w:rsidR="006A2AB1" w:rsidRDefault="006A2AB1">
      <w:bookmarkStart w:id="0" w:name="_GoBack"/>
      <w:bookmarkEnd w:id="0"/>
    </w:p>
    <w:sectPr w:rsidR="006A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60"/>
    <w:rsid w:val="006A2AB1"/>
    <w:rsid w:val="0076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Веселкова Н.В.</dc:creator>
  <cp:lastModifiedBy>Веселкова Н.В.</cp:lastModifiedBy>
  <cp:revision>2</cp:revision>
  <dcterms:created xsi:type="dcterms:W3CDTF">2023-11-15T07:11:00Z</dcterms:created>
  <dcterms:modified xsi:type="dcterms:W3CDTF">2023-11-15T07:11:00Z</dcterms:modified>
</cp:coreProperties>
</file>